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63A8A" w14:textId="15536C78" w:rsidR="00F14E86" w:rsidRDefault="00F14E86" w:rsidP="00F14E86">
      <w:pPr>
        <w:ind w:firstLine="720"/>
        <w:jc w:val="center"/>
        <w:rPr>
          <w:rFonts w:cs="Times New Roman"/>
        </w:rPr>
      </w:pPr>
      <w:r w:rsidRPr="00F14E86">
        <w:rPr>
          <w:rFonts w:cs="Times New Roman"/>
          <w:b/>
          <w:bCs/>
        </w:rPr>
        <w:t xml:space="preserve">Apéndice </w:t>
      </w:r>
      <w:r w:rsidR="000E5687">
        <w:rPr>
          <w:rFonts w:cs="Times New Roman"/>
          <w:b/>
          <w:bCs/>
        </w:rPr>
        <w:t>M</w:t>
      </w:r>
      <w:r>
        <w:rPr>
          <w:rFonts w:cs="Times New Roman"/>
        </w:rPr>
        <w:t>. Análisis de espacio para distribución de equipos.</w:t>
      </w:r>
    </w:p>
    <w:p w14:paraId="31E0DAE3" w14:textId="30D4EEB4" w:rsidR="00F14E86" w:rsidRPr="00E715BC" w:rsidRDefault="00F14E86" w:rsidP="00F14E86">
      <w:pPr>
        <w:ind w:firstLine="720"/>
        <w:rPr>
          <w:rFonts w:cs="Times New Roman"/>
        </w:rPr>
      </w:pPr>
      <w:r w:rsidRPr="00E715BC">
        <w:rPr>
          <w:rFonts w:cs="Times New Roman"/>
        </w:rPr>
        <w:t>Para el área de maquinaria y equipos , se considerarán elementos clave como equipos de fumigación, cocina industrial, lavandería, limpieza y sistemas de vigilancia, garantizando estándares óptimos en la operatividad y seguridad de las instalaciones. Estos equipos son esenciales para la prestación de servicios básicos, como preparación de alimentos, higiene y seguridad de huéspedes y personal.</w:t>
      </w:r>
    </w:p>
    <w:p w14:paraId="1A39FBA0"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cs="Times New Roman"/>
        </w:rPr>
        <w:t xml:space="preserve">En el caso de las herramientas menores, la selección abarca kits básicos para </w:t>
      </w:r>
      <w:r w:rsidRPr="00E715BC">
        <w:rPr>
          <w:rFonts w:eastAsia="Times New Roman" w:cs="Times New Roman"/>
          <w:kern w:val="0"/>
          <w:szCs w:val="24"/>
          <w:lang w:eastAsia="es-ES_tradnl"/>
          <w14:ligatures w14:val="none"/>
        </w:rPr>
        <w:t>reparaciones, implementos de jardinería y soluciones específicas como la estructura metálica para almacenar huevos. Este conjunto está diseñado para abordar tareas de mantenimiento con agilidad y eficiencia.</w:t>
      </w:r>
    </w:p>
    <w:p w14:paraId="3D76F5B4"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 distribución de un restaurante y sus zonas asociadas debe cumplir con ciertos requisitos funcionales, operativos y de seguridad. A continuación, se presenta una distribución detallada de las zonas específicas y sus características para un restaurante eficiente y organizado, así como de otras áreas como lavandería, equipos de fumigación, y almacenamiento.</w:t>
      </w:r>
    </w:p>
    <w:p w14:paraId="17BCC64C"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 cocina de un restaurante es un área crucial para el desarrollo eficiente de las operaciones culinarias, por lo que debe estar diseñada para maximizar el flujo de trabajo y facilitar la preparación, cocción y limpieza. El espacio total de la cocina de 50 m² se divide en áreas específicas para cada fase del proceso culinario, cada una equipada con los elementos necesarios para garantizar un funcionamiento rápido y seguro.</w:t>
      </w:r>
    </w:p>
    <w:p w14:paraId="40100529"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Cocina (50 m²), esta configurada por un área de Preparación (20 m²), esta zona está destinada a la preparación inicial de los alimentos, como picado, corte y otros procesos previos a la cocción. Se destacan los siguientes elementos:</w:t>
      </w:r>
    </w:p>
    <w:p w14:paraId="41A2CE89" w14:textId="77777777" w:rsidR="00F14E86" w:rsidRPr="00E715BC" w:rsidRDefault="00F14E86" w:rsidP="00F14E86">
      <w:pPr>
        <w:pStyle w:val="Prrafodelista"/>
        <w:numPr>
          <w:ilvl w:val="0"/>
          <w:numId w:val="1"/>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lastRenderedPageBreak/>
        <w:t>Mesas de trabajo en acero inoxidable: Estas mesas proporcionan una superficie limpia y duradera para la manipulación de los ingredientes. Ubicadas de manera central, permiten un fácil acceso a otros equipos y áreas de la cocina.</w:t>
      </w:r>
    </w:p>
    <w:p w14:paraId="1DDA330A" w14:textId="77777777" w:rsidR="00F14E86" w:rsidRPr="00E715BC" w:rsidRDefault="00F14E86" w:rsidP="00F14E86">
      <w:pPr>
        <w:pStyle w:val="Prrafodelista"/>
        <w:numPr>
          <w:ilvl w:val="0"/>
          <w:numId w:val="1"/>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Equipos: Cortadoras y licuadoras industriales son herramientas esenciales que agilizan el proceso de preparación, especialmente cuando se requieren cortes rápidos o la mezcla de grandes cantidades de ingredientes.</w:t>
      </w:r>
    </w:p>
    <w:p w14:paraId="56E4D53B" w14:textId="77777777" w:rsidR="00F14E86" w:rsidRPr="00E715BC" w:rsidRDefault="00F14E86" w:rsidP="00F14E86">
      <w:pPr>
        <w:pStyle w:val="Prrafodelista"/>
        <w:numPr>
          <w:ilvl w:val="0"/>
          <w:numId w:val="1"/>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Diseño del espacio: Las mesas están distribuidas de manera que los trabajadores puedan moverse libremente, facilitando el flujo de ingredientes entre las distintas áreas de la cocina y optimizando el espacio para varias personas trabajando simultáneamente.</w:t>
      </w:r>
    </w:p>
    <w:p w14:paraId="23D52708"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Área de Cocción (10 m²), la zona de cocción es el corazón de la cocina, donde se lleva a cabo la preparación real de los alimentos. Los equipos esenciales en esta área incluyen:</w:t>
      </w:r>
    </w:p>
    <w:p w14:paraId="43471547" w14:textId="77777777" w:rsidR="00F14E86" w:rsidRPr="00E715BC" w:rsidRDefault="00F14E86" w:rsidP="00F14E86">
      <w:pPr>
        <w:pStyle w:val="Prrafodelista"/>
        <w:numPr>
          <w:ilvl w:val="0"/>
          <w:numId w:val="2"/>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Estufa industrial de 6 quemadores (1,52 m largo x 0,76 m ancho): Situada contra una pared, esta estufa permite maximizar el espacio y ofrece un área amplia para cocinar varios platos simultáneamente. Su ubicación facilita el acceso rápido y seguro al fuego.</w:t>
      </w:r>
    </w:p>
    <w:p w14:paraId="1908278D" w14:textId="77777777" w:rsidR="00F14E86" w:rsidRPr="00E715BC" w:rsidRDefault="00F14E86" w:rsidP="00F14E86">
      <w:pPr>
        <w:pStyle w:val="Prrafodelista"/>
        <w:numPr>
          <w:ilvl w:val="0"/>
          <w:numId w:val="2"/>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Horno convencional: Espacio ideal para hornear, gratinar y asar alimentos. Ubicado cerca de la estufa para un flujo eficiente entre ambos elementos.</w:t>
      </w:r>
    </w:p>
    <w:p w14:paraId="68E20F22" w14:textId="77777777" w:rsidR="00F14E86" w:rsidRPr="00E715BC" w:rsidRDefault="00F14E86" w:rsidP="00F14E86">
      <w:pPr>
        <w:pStyle w:val="Prrafodelista"/>
        <w:numPr>
          <w:ilvl w:val="0"/>
          <w:numId w:val="2"/>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Equipos adicionales: Parrillas, freidoras y planchas, que son esenciales para la variedad de preparaciones culinarias. Estos equipos permiten al chef realizar diferentes tipos de cocción de forma simultánea, optimizando el tiempo de servicio.</w:t>
      </w:r>
    </w:p>
    <w:p w14:paraId="436B6D0F" w14:textId="77777777" w:rsidR="00F14E86" w:rsidRPr="00E715BC" w:rsidRDefault="00F14E86" w:rsidP="00F14E86">
      <w:pPr>
        <w:pStyle w:val="Prrafodelista"/>
        <w:numPr>
          <w:ilvl w:val="0"/>
          <w:numId w:val="2"/>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lastRenderedPageBreak/>
        <w:t>Campana extractora: Instalada a aproximadamente 2 metros del suelo, esta campana asegura que el aire se mantenga limpio, extrayendo eficientemente los humos y olores generados por la cocción, lo que contribuye a un ambiente de trabajo seguro y cómodo.</w:t>
      </w:r>
    </w:p>
    <w:p w14:paraId="0B43ACE6"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Área de Lavado (10 m²), esta área está dedicada a la limpieza de utensilios y equipos de cocina, y debe estar situada lejos de la zona de cocción para evitar la contaminación cruzada. Los componentes principales de esta área son:</w:t>
      </w:r>
    </w:p>
    <w:p w14:paraId="3E4C9BDE" w14:textId="77777777" w:rsidR="00F14E86" w:rsidRPr="00E715BC" w:rsidRDefault="00F14E86" w:rsidP="00F14E86">
      <w:pPr>
        <w:pStyle w:val="Prrafodelista"/>
        <w:numPr>
          <w:ilvl w:val="0"/>
          <w:numId w:val="3"/>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Fregaderos industriales (1,8 m largo x 0,6 m ancho): Destinados a lavar utensilios, ollas, sartenes y otros equipos de cocina. Se ubican estratégicamente para facilitar el acceso después de la cocción.</w:t>
      </w:r>
    </w:p>
    <w:p w14:paraId="1C0462DA" w14:textId="77777777" w:rsidR="00F14E86" w:rsidRPr="00E715BC" w:rsidRDefault="00F14E86" w:rsidP="00F14E86">
      <w:pPr>
        <w:pStyle w:val="Prrafodelista"/>
        <w:numPr>
          <w:ilvl w:val="0"/>
          <w:numId w:val="3"/>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Lavavajillas industriales: Estos dispositivos están en una esquina alejada de la cocción, minimizando el riesgo de que los restos de alimentos contaminen los utensilios limpios.</w:t>
      </w:r>
    </w:p>
    <w:p w14:paraId="6F50F872" w14:textId="77777777" w:rsidR="00F14E86" w:rsidRPr="00E715BC" w:rsidRDefault="00F14E86" w:rsidP="00F14E86">
      <w:pPr>
        <w:pStyle w:val="Prrafodelista"/>
        <w:numPr>
          <w:ilvl w:val="0"/>
          <w:numId w:val="3"/>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Sistemas de extracción de humo: Además de las campanas extractoras sobre las estaciones de cocción, esta área también debe contar con un sistema adecuado para mantener el aire limpio, evitando la acumulación de vapores de agua y otros residuos en el aire.</w:t>
      </w:r>
    </w:p>
    <w:p w14:paraId="1058108C"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Área de Refrigeración y Almacenamiento (10 m²), el almacenamiento eficiente de alimentos es clave para la gestión de inventarios y la seguridad alimentaria. Esta área incluye:</w:t>
      </w:r>
    </w:p>
    <w:p w14:paraId="1D7F8A53" w14:textId="77777777" w:rsidR="00F14E86" w:rsidRPr="00E715BC" w:rsidRDefault="00F14E86" w:rsidP="00F14E86">
      <w:pPr>
        <w:pStyle w:val="Prrafodelista"/>
        <w:numPr>
          <w:ilvl w:val="0"/>
          <w:numId w:val="4"/>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Congelador vertical doble (2 m alto x 1,2 m ancho): Ubicado cerca del área de lavado, permite almacenar productos congelados de manera rápida y eficiente, evitando traslados innecesarios.</w:t>
      </w:r>
    </w:p>
    <w:p w14:paraId="40EA6639" w14:textId="77777777" w:rsidR="00F14E86" w:rsidRPr="00E715BC" w:rsidRDefault="00F14E86" w:rsidP="00F14E86">
      <w:pPr>
        <w:pStyle w:val="Prrafodelista"/>
        <w:numPr>
          <w:ilvl w:val="0"/>
          <w:numId w:val="4"/>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lastRenderedPageBreak/>
        <w:t>Estantes metálicos para despensa: Estas estanterías, que cumplen con las normativas de higiene, se utilizan para almacenar productos secos y enlatados, garantizando que los ingredientes estén organizados y fácilmente accesibles.</w:t>
      </w:r>
    </w:p>
    <w:p w14:paraId="7B606AE6" w14:textId="77777777" w:rsidR="00F14E86" w:rsidRPr="00E715BC" w:rsidRDefault="00F14E86" w:rsidP="004664BE">
      <w:p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Zona de Comedor (100 m²), la zona de comedor debe estar diseñada para proporcionar comodidad a los clientes, permitiendo un servicio rápido y eficiente. El espacio de 100 m² está distribuido para maximizar la capacidad sin sacrificar la comodidad de los comensales.</w:t>
      </w:r>
    </w:p>
    <w:p w14:paraId="3CF203B9" w14:textId="77777777" w:rsidR="00F14E86" w:rsidRPr="00E715BC" w:rsidRDefault="00F14E86" w:rsidP="00F14E86">
      <w:pPr>
        <w:pStyle w:val="Prrafodelista"/>
        <w:numPr>
          <w:ilvl w:val="0"/>
          <w:numId w:val="5"/>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Mesas y sillas: Se distribuyen de manera estratégica, con 15 mesas para 4 personas cada una. El diseño permite que los clientes se sienten cómodamente, mientras que el personal pueda moverse libremente entre las mesas.</w:t>
      </w:r>
    </w:p>
    <w:p w14:paraId="2B85A7F3" w14:textId="77777777" w:rsidR="00F14E86" w:rsidRPr="00E715BC" w:rsidRDefault="00F14E86" w:rsidP="00F14E86">
      <w:pPr>
        <w:pStyle w:val="Prrafodelista"/>
        <w:numPr>
          <w:ilvl w:val="0"/>
          <w:numId w:val="5"/>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Estaciones de servicio: Se instalan en puntos clave para facilitar el acceso a cubiertos, platos y otros suministros, lo que optimiza el tiempo de servicio.</w:t>
      </w:r>
    </w:p>
    <w:p w14:paraId="4188E3A7" w14:textId="77777777" w:rsidR="00F14E86" w:rsidRPr="00E715BC" w:rsidRDefault="00F14E86" w:rsidP="00F14E86">
      <w:pPr>
        <w:pStyle w:val="Prrafodelista"/>
        <w:numPr>
          <w:ilvl w:val="0"/>
          <w:numId w:val="5"/>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Barra de bebidas o área de autoservicio: En caso de que el restaurante cuente con un servicio de bebidas o self-service, esta área está ubicada estratégicamente para permitir un acceso fácil y rápido a los clientes, mejorando la experiencia gastronómica.</w:t>
      </w:r>
    </w:p>
    <w:p w14:paraId="3B92575C"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Pasillos y Circulación, una buena circulación en el restaurante es fundamental para garantizar tanto la comodidad de los clientes como la eficiencia del personal.</w:t>
      </w:r>
    </w:p>
    <w:p w14:paraId="782E2827"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Oficinas y Zonas Administrativas, esenciales para el funcionamiento eficiente del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xml:space="preserve"> y el restaurante. Estas áreas deben estar bien organizadas para optimizar el trabajo administrativo y las comunicaciones internas. La ubicación, el diseño y los </w:t>
      </w:r>
      <w:r w:rsidRPr="00E715BC">
        <w:rPr>
          <w:rFonts w:eastAsia="Times New Roman" w:cs="Times New Roman"/>
          <w:kern w:val="0"/>
          <w:szCs w:val="24"/>
          <w:lang w:eastAsia="es-ES_tradnl"/>
          <w14:ligatures w14:val="none"/>
        </w:rPr>
        <w:lastRenderedPageBreak/>
        <w:t>equipos de oficina juegan un papel fundamental en el rendimiento general de las operaciones.</w:t>
      </w:r>
    </w:p>
    <w:p w14:paraId="1DC7682A"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El área administrativa debe contar con una </w:t>
      </w:r>
      <w:r w:rsidRPr="00E715BC">
        <w:rPr>
          <w:rFonts w:eastAsia="Times New Roman" w:cs="Times New Roman"/>
          <w:b/>
          <w:bCs/>
          <w:kern w:val="0"/>
          <w:szCs w:val="24"/>
          <w:lang w:eastAsia="es-ES_tradnl"/>
          <w14:ligatures w14:val="none"/>
        </w:rPr>
        <w:t>oficina de 4 x 5 metros</w:t>
      </w:r>
      <w:r w:rsidRPr="00E715BC">
        <w:rPr>
          <w:rFonts w:eastAsia="Times New Roman" w:cs="Times New Roman"/>
          <w:kern w:val="0"/>
          <w:szCs w:val="24"/>
          <w:lang w:eastAsia="es-ES_tradnl"/>
          <w14:ligatures w14:val="none"/>
        </w:rPr>
        <w:t xml:space="preserve">, lo que proporciona el espacio adecuado para gestionar todas las funciones administrativas sin interferir con las actividades operativas del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w:t>
      </w:r>
    </w:p>
    <w:p w14:paraId="05F3E0D0" w14:textId="77777777" w:rsidR="00F14E86" w:rsidRPr="00E715BC" w:rsidRDefault="00F14E86" w:rsidP="00F14E86">
      <w:pPr>
        <w:pStyle w:val="Prrafodelista"/>
        <w:numPr>
          <w:ilvl w:val="0"/>
          <w:numId w:val="6"/>
        </w:numPr>
        <w:rPr>
          <w:rFonts w:eastAsia="Times New Roman" w:cs="Times New Roman"/>
          <w:kern w:val="0"/>
          <w:szCs w:val="24"/>
          <w:lang w:eastAsia="es-ES_tradnl"/>
          <w14:ligatures w14:val="none"/>
        </w:rPr>
      </w:pPr>
      <w:r w:rsidRPr="00E715BC">
        <w:rPr>
          <w:rFonts w:eastAsia="Times New Roman" w:cs="Times New Roman"/>
          <w:b/>
          <w:bCs/>
          <w:kern w:val="0"/>
          <w:szCs w:val="24"/>
          <w:lang w:eastAsia="es-ES_tradnl"/>
          <w14:ligatures w14:val="none"/>
        </w:rPr>
        <w:t>Equipos</w:t>
      </w:r>
      <w:r w:rsidRPr="00E715BC">
        <w:rPr>
          <w:rFonts w:eastAsia="Times New Roman" w:cs="Times New Roman"/>
          <w:kern w:val="0"/>
          <w:szCs w:val="24"/>
          <w:lang w:eastAsia="es-ES_tradnl"/>
          <w14:ligatures w14:val="none"/>
        </w:rPr>
        <w:t xml:space="preserve">: En esta oficina se deben instalar </w:t>
      </w:r>
      <w:r w:rsidRPr="00E715BC">
        <w:rPr>
          <w:rFonts w:eastAsia="Times New Roman" w:cs="Times New Roman"/>
          <w:b/>
          <w:bCs/>
          <w:kern w:val="0"/>
          <w:szCs w:val="24"/>
          <w:lang w:eastAsia="es-ES_tradnl"/>
          <w14:ligatures w14:val="none"/>
        </w:rPr>
        <w:t>escritorios</w:t>
      </w:r>
      <w:r w:rsidRPr="00E715BC">
        <w:rPr>
          <w:rFonts w:eastAsia="Times New Roman" w:cs="Times New Roman"/>
          <w:kern w:val="0"/>
          <w:szCs w:val="24"/>
          <w:lang w:eastAsia="es-ES_tradnl"/>
          <w14:ligatures w14:val="none"/>
        </w:rPr>
        <w:t xml:space="preserve">, </w:t>
      </w:r>
      <w:r w:rsidRPr="00E715BC">
        <w:rPr>
          <w:rFonts w:eastAsia="Times New Roman" w:cs="Times New Roman"/>
          <w:b/>
          <w:bCs/>
          <w:kern w:val="0"/>
          <w:szCs w:val="24"/>
          <w:lang w:eastAsia="es-ES_tradnl"/>
          <w14:ligatures w14:val="none"/>
        </w:rPr>
        <w:t>computadoras</w:t>
      </w:r>
      <w:r w:rsidRPr="00E715BC">
        <w:rPr>
          <w:rFonts w:eastAsia="Times New Roman" w:cs="Times New Roman"/>
          <w:kern w:val="0"/>
          <w:szCs w:val="24"/>
          <w:lang w:eastAsia="es-ES_tradnl"/>
          <w14:ligatures w14:val="none"/>
        </w:rPr>
        <w:t xml:space="preserve">, </w:t>
      </w:r>
      <w:r w:rsidRPr="00E715BC">
        <w:rPr>
          <w:rFonts w:eastAsia="Times New Roman" w:cs="Times New Roman"/>
          <w:b/>
          <w:bCs/>
          <w:kern w:val="0"/>
          <w:szCs w:val="24"/>
          <w:lang w:eastAsia="es-ES_tradnl"/>
          <w14:ligatures w14:val="none"/>
        </w:rPr>
        <w:t>sistemas de comunicación</w:t>
      </w:r>
      <w:r w:rsidRPr="00E715BC">
        <w:rPr>
          <w:rFonts w:eastAsia="Times New Roman" w:cs="Times New Roman"/>
          <w:kern w:val="0"/>
          <w:szCs w:val="24"/>
          <w:lang w:eastAsia="es-ES_tradnl"/>
          <w14:ligatures w14:val="none"/>
        </w:rPr>
        <w:t xml:space="preserve"> y </w:t>
      </w:r>
      <w:r w:rsidRPr="00E715BC">
        <w:rPr>
          <w:rFonts w:eastAsia="Times New Roman" w:cs="Times New Roman"/>
          <w:b/>
          <w:bCs/>
          <w:kern w:val="0"/>
          <w:szCs w:val="24"/>
          <w:lang w:eastAsia="es-ES_tradnl"/>
          <w14:ligatures w14:val="none"/>
        </w:rPr>
        <w:t>teléfonos móviles</w:t>
      </w:r>
      <w:r w:rsidRPr="00E715BC">
        <w:rPr>
          <w:rFonts w:eastAsia="Times New Roman" w:cs="Times New Roman"/>
          <w:kern w:val="0"/>
          <w:szCs w:val="24"/>
          <w:lang w:eastAsia="es-ES_tradnl"/>
          <w14:ligatures w14:val="none"/>
        </w:rPr>
        <w:t>, proporcionando las herramientas necesarias para realizar tareas como la gestión de reservas, la comunicación interna entre el personal y la coordinación de servicios.</w:t>
      </w:r>
    </w:p>
    <w:p w14:paraId="78043EF6" w14:textId="77777777" w:rsidR="00F14E86" w:rsidRPr="00E715BC" w:rsidRDefault="00F14E86" w:rsidP="00F14E86">
      <w:pPr>
        <w:pStyle w:val="Prrafodelista"/>
        <w:numPr>
          <w:ilvl w:val="0"/>
          <w:numId w:val="6"/>
        </w:numPr>
        <w:rPr>
          <w:rFonts w:eastAsia="Times New Roman" w:cs="Times New Roman"/>
          <w:kern w:val="0"/>
          <w:szCs w:val="24"/>
          <w:lang w:eastAsia="es-ES_tradnl"/>
          <w14:ligatures w14:val="none"/>
        </w:rPr>
      </w:pPr>
      <w:r w:rsidRPr="00E715BC">
        <w:rPr>
          <w:rFonts w:eastAsia="Times New Roman" w:cs="Times New Roman"/>
          <w:b/>
          <w:bCs/>
          <w:kern w:val="0"/>
          <w:szCs w:val="24"/>
          <w:lang w:eastAsia="es-ES_tradnl"/>
          <w14:ligatures w14:val="none"/>
        </w:rPr>
        <w:t>Descripción</w:t>
      </w:r>
      <w:r w:rsidRPr="00E715BC">
        <w:rPr>
          <w:rFonts w:eastAsia="Times New Roman" w:cs="Times New Roman"/>
          <w:kern w:val="0"/>
          <w:szCs w:val="24"/>
          <w:lang w:eastAsia="es-ES_tradnl"/>
          <w14:ligatures w14:val="none"/>
        </w:rPr>
        <w:t>: Este espacio debe ser funcional, con una disposición eficiente para permitir a los empleados acceder rápidamente a la información necesaria y comunicarse de manera efectiva. Además, la organización de la oficina debe facilitar la gestión administrativa, asegurando que todas las operaciones se desarrollen sin problemas.</w:t>
      </w:r>
    </w:p>
    <w:p w14:paraId="55F0546F"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Las zonas comunes son un componente crucial en la distribución del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ya que deben proporcionar comodidad tanto a los huéspedes como al personal. Su diseño debe garantizar un fácil acceso y un ambiente agradable.</w:t>
      </w:r>
    </w:p>
    <w:p w14:paraId="7FE403E8" w14:textId="77777777" w:rsidR="00F14E86" w:rsidRPr="00E715BC" w:rsidRDefault="00F14E86" w:rsidP="00F14E86">
      <w:pPr>
        <w:pStyle w:val="Prrafodelista"/>
        <w:numPr>
          <w:ilvl w:val="0"/>
          <w:numId w:val="7"/>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Los baños y pasillos deben estar estratégicamente distribuidos por las áreas comunes del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con un espacio estimado de 15-20 m² por cada zona. Esta distribución asegura que haya suficiente espacio para todos los huéspedes y el personal, sin crear congestionamientos ni molestias.</w:t>
      </w:r>
    </w:p>
    <w:p w14:paraId="6976D676" w14:textId="77777777" w:rsidR="00F14E86" w:rsidRPr="00E715BC" w:rsidRDefault="00F14E86" w:rsidP="00F14E86">
      <w:pPr>
        <w:pStyle w:val="Prrafodelista"/>
        <w:numPr>
          <w:ilvl w:val="0"/>
          <w:numId w:val="7"/>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Los baños deben ser accesibles y cumplir con los estándares de higiene, ofreciendo un ambiente cómodo y limpio. Los pasillos amplios deben </w:t>
      </w:r>
      <w:r w:rsidRPr="00E715BC">
        <w:rPr>
          <w:rFonts w:eastAsia="Times New Roman" w:cs="Times New Roman"/>
          <w:kern w:val="0"/>
          <w:szCs w:val="24"/>
          <w:lang w:eastAsia="es-ES_tradnl"/>
          <w14:ligatures w14:val="none"/>
        </w:rPr>
        <w:lastRenderedPageBreak/>
        <w:t>permitir la circulación fluida de los huéspedes y el personal, sin obstaculizar el tránsito entre las áreas comunes. Además, deben estar equipados con mesas y sillas ergonómicas para el descanso de los huéspedes y el personal, favoreciendo un ambiente relajado y cómodo.</w:t>
      </w:r>
    </w:p>
    <w:p w14:paraId="0F0E5E63"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Una distribución eficiente en la cocina es clave para la productividad, la seguridad y la comodidad del personal. Se deben cumplir ciertas especificaciones de espacio para garantizar que las operaciones se realicen de manera fluida y eficiente.</w:t>
      </w:r>
    </w:p>
    <w:p w14:paraId="3547B68F" w14:textId="77777777" w:rsidR="00F14E86" w:rsidRPr="00E715BC" w:rsidRDefault="00F14E86" w:rsidP="00F14E86">
      <w:pPr>
        <w:pStyle w:val="Prrafodelista"/>
        <w:numPr>
          <w:ilvl w:val="0"/>
          <w:numId w:val="8"/>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En la cocina, se debe asignar un espacio mínimo de 4,5 m² por persona. Este espacio es necesario para evitar la sobrepoblación en las áreas de trabajo, garantizando que los trabajadores tengan suficiente espacio para moverse y realizar sus tareas de forma cómoda y segura. Esta medida también permite mantener la higiene y facilitar la operación en áreas de trabajo compartidas, como las de preparación, cocción y lavado.</w:t>
      </w:r>
    </w:p>
    <w:p w14:paraId="1B336770" w14:textId="77777777" w:rsidR="00F14E86" w:rsidRPr="00E715BC" w:rsidRDefault="00F14E86" w:rsidP="00F14E86">
      <w:pPr>
        <w:pStyle w:val="Prrafodelista"/>
        <w:numPr>
          <w:ilvl w:val="0"/>
          <w:numId w:val="8"/>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Las campanas extractoras deben instalarse a una altura aproximada de 2 metros desde el piso. Esta altura garantiza una correcta ventilación y extracción de humos, eliminando de manera eficiente los vapores y olores generados durante la cocción. Las campanas extractoras deben ser de alta capacidad para mantener el aire limpio y evitar la acumulación de contaminantes en el ambiente de trabajo.</w:t>
      </w:r>
    </w:p>
    <w:p w14:paraId="1E140536"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La correcta distribución de equipos y herramientas en el restaurante y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xml:space="preserve"> es fundamental para asegurar un servicio eficiente, cómodo y con altos estándares de higiene. A continuación, se describen las principales herramientas y equipos de apoyo que complementan las funciones del espacio.</w:t>
      </w:r>
    </w:p>
    <w:p w14:paraId="0118B413"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lastRenderedPageBreak/>
        <w:t>El área de lavandería debe estar ubicada de manera que facilite el acceso tanto para el personal como para el servicio de los huéspedes. Su correcta ubicación también contribuye a la optimización del tiempo y recursos.</w:t>
      </w:r>
    </w:p>
    <w:p w14:paraId="2BC0ED02" w14:textId="77777777" w:rsidR="00F14E86" w:rsidRPr="00E715BC" w:rsidRDefault="00F14E86" w:rsidP="00F14E86">
      <w:pPr>
        <w:pStyle w:val="Prrafodelista"/>
        <w:numPr>
          <w:ilvl w:val="0"/>
          <w:numId w:val="9"/>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Cerca de las habitaciones y áreas comunes, en un pasillo que las conecte. Esto permite un acceso fácil para el personal encargado del servicio de lavandería y la recolección de ropa sucia, sin interferir con las actividades de otras áreas.</w:t>
      </w:r>
    </w:p>
    <w:p w14:paraId="235130BC" w14:textId="77777777" w:rsidR="00F14E86" w:rsidRPr="00E715BC" w:rsidRDefault="00F14E86" w:rsidP="00F14E86">
      <w:pPr>
        <w:pStyle w:val="Prrafodelista"/>
        <w:numPr>
          <w:ilvl w:val="0"/>
          <w:numId w:val="9"/>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Dimensiones 3 x 4 metros, lo que incluye el espacio necesario para una serie de lavadoras, secadoras y planchas industriales. Este tamaño es adecuado para acomodar los equipos de lavado de gran capacidad requeridos en un ambiente de hotel o restaurante.</w:t>
      </w:r>
    </w:p>
    <w:p w14:paraId="7CC75474" w14:textId="77777777" w:rsidR="00F14E86" w:rsidRPr="00E715BC" w:rsidRDefault="00F14E86" w:rsidP="00F14E86">
      <w:pPr>
        <w:pStyle w:val="Prrafodelista"/>
        <w:numPr>
          <w:ilvl w:val="0"/>
          <w:numId w:val="9"/>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Los equipos industriales, como lavadoras y secadoras de alta capacidad, son esenciales para el manejo de grandes volúmenes de ropa, como sábanas, toallas y uniformes de los empleados. Además, se debe contar con plancha industrial para garantizar la limpieza y presentación de la ropa, asegurando un sistema eficiente de almacenamiento para ropa limpia.</w:t>
      </w:r>
    </w:p>
    <w:p w14:paraId="05FFD886"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El control de plagas es esencial en cualquier establecimiento de servicios, especialmente en un entorno de restauración y alojamiento. Un sistema adecuado de fumigación garantiza la salud y la seguridad tanto de los empleados como de los huéspedes.</w:t>
      </w:r>
    </w:p>
    <w:p w14:paraId="4322379D" w14:textId="77777777" w:rsidR="00F14E86" w:rsidRPr="00E715BC" w:rsidRDefault="00F14E86" w:rsidP="00F14E86">
      <w:pPr>
        <w:pStyle w:val="Prrafodelista"/>
        <w:numPr>
          <w:ilvl w:val="0"/>
          <w:numId w:val="10"/>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Los equipos de fumigación deben ser almacenados en un área de fácil acceso, preferiblemente en una zona de almacenamiento accesible o en un </w:t>
      </w:r>
      <w:r w:rsidRPr="00E715BC">
        <w:rPr>
          <w:rFonts w:eastAsia="Times New Roman" w:cs="Times New Roman"/>
          <w:kern w:val="0"/>
          <w:szCs w:val="24"/>
          <w:lang w:eastAsia="es-ES_tradnl"/>
          <w14:ligatures w14:val="none"/>
        </w:rPr>
        <w:lastRenderedPageBreak/>
        <w:t xml:space="preserve">espacio exterior, ya que se utilizan en distintas áreas del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xml:space="preserve"> y el restaurante.</w:t>
      </w:r>
    </w:p>
    <w:p w14:paraId="12BC5EF3" w14:textId="77777777" w:rsidR="00F14E86" w:rsidRPr="00E715BC" w:rsidRDefault="00F14E86" w:rsidP="00F14E86">
      <w:pPr>
        <w:pStyle w:val="Prrafodelista"/>
        <w:numPr>
          <w:ilvl w:val="0"/>
          <w:numId w:val="10"/>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Dimensiones estimadas: 1,5 x 2 metros. Este espacio es suficiente para almacenar los equipos necesarios para fumigar de manera eficiente.</w:t>
      </w:r>
    </w:p>
    <w:p w14:paraId="5F934CBE" w14:textId="77777777" w:rsidR="00F14E86" w:rsidRPr="00E715BC" w:rsidRDefault="00F14E86" w:rsidP="00F14E86">
      <w:pPr>
        <w:pStyle w:val="Prrafodelista"/>
        <w:numPr>
          <w:ilvl w:val="0"/>
          <w:numId w:val="10"/>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Se incluyen equipos como pulverizadores y generadores de vapor para fumigación, los cuales son altamente efectivos para controlar y eliminar plagas en 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xml:space="preserve"> y las áreas del restaurante. Estos equipos deben ser utilizados siguiendo las normativas de seguridad para evitar el contacto directo con los alimentos y los huéspedes.</w:t>
      </w:r>
    </w:p>
    <w:p w14:paraId="30F40544"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El área de almacenamiento es clave para mantener un orden y facilitar el acceso rápido a los productos y herramientas que se utilizan a diario en el restaurante y el </w:t>
      </w:r>
      <w:proofErr w:type="spellStart"/>
      <w:r w:rsidRPr="00E715BC">
        <w:rPr>
          <w:rFonts w:eastAsia="Times New Roman" w:cs="Times New Roman"/>
          <w:kern w:val="0"/>
          <w:szCs w:val="24"/>
          <w:lang w:eastAsia="es-ES_tradnl"/>
          <w14:ligatures w14:val="none"/>
        </w:rPr>
        <w:t>ecohotel</w:t>
      </w:r>
      <w:proofErr w:type="spellEnd"/>
      <w:r w:rsidRPr="00E715BC">
        <w:rPr>
          <w:rFonts w:eastAsia="Times New Roman" w:cs="Times New Roman"/>
          <w:kern w:val="0"/>
          <w:szCs w:val="24"/>
          <w:lang w:eastAsia="es-ES_tradnl"/>
          <w14:ligatures w14:val="none"/>
        </w:rPr>
        <w:t>. Este espacio debe contar con estantes metálicos y canastas plásticas para organizar los artículos de manera eficiente. Ubicados a lo largo de las paredes del almacén, los estantes permiten aprovechar el espacio de forma vertical y facilitar el acceso rápido a los productos almacenados. Las canastas plásticas se usan para organizar artículos pequeños como herramientas, productos de limpieza, alimentos secos y otros materiales esenciales. Esto optimiza el proceso de búsqueda y evita la acumulación de desorden.</w:t>
      </w:r>
    </w:p>
    <w:p w14:paraId="1C7ADF4B" w14:textId="77777777" w:rsidR="00F14E86" w:rsidRPr="00E715BC" w:rsidRDefault="00F14E86" w:rsidP="00F14E86">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Los estantes y canastas deben estar dispuestos de tal forma que permita el acceso fácil y rápido a los productos y herramientas, y también debe garantizar un espacio libre para la circulación y el acceso a los artículos almacenados.</w:t>
      </w:r>
    </w:p>
    <w:p w14:paraId="1F3A3585"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42FB4"/>
    <w:multiLevelType w:val="hybridMultilevel"/>
    <w:tmpl w:val="7D7679E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 w15:restartNumberingAfterBreak="0">
    <w:nsid w:val="2AEF47B1"/>
    <w:multiLevelType w:val="hybridMultilevel"/>
    <w:tmpl w:val="4DF2A2C2"/>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375037B9"/>
    <w:multiLevelType w:val="hybridMultilevel"/>
    <w:tmpl w:val="FE1C12B8"/>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3" w15:restartNumberingAfterBreak="0">
    <w:nsid w:val="400F32C3"/>
    <w:multiLevelType w:val="hybridMultilevel"/>
    <w:tmpl w:val="32926574"/>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 w15:restartNumberingAfterBreak="0">
    <w:nsid w:val="4C2C6986"/>
    <w:multiLevelType w:val="hybridMultilevel"/>
    <w:tmpl w:val="1A687EEC"/>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5" w15:restartNumberingAfterBreak="0">
    <w:nsid w:val="5A6763FE"/>
    <w:multiLevelType w:val="hybridMultilevel"/>
    <w:tmpl w:val="8D4C1E1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6" w15:restartNumberingAfterBreak="0">
    <w:nsid w:val="603F1916"/>
    <w:multiLevelType w:val="hybridMultilevel"/>
    <w:tmpl w:val="0D6E90F2"/>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7" w15:restartNumberingAfterBreak="0">
    <w:nsid w:val="6B667F58"/>
    <w:multiLevelType w:val="hybridMultilevel"/>
    <w:tmpl w:val="4F6AE40C"/>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8" w15:restartNumberingAfterBreak="0">
    <w:nsid w:val="6C2D3C50"/>
    <w:multiLevelType w:val="hybridMultilevel"/>
    <w:tmpl w:val="15B8AD64"/>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9" w15:restartNumberingAfterBreak="0">
    <w:nsid w:val="76415B4D"/>
    <w:multiLevelType w:val="hybridMultilevel"/>
    <w:tmpl w:val="AA782DE8"/>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num w:numId="1">
    <w:abstractNumId w:val="8"/>
  </w:num>
  <w:num w:numId="2">
    <w:abstractNumId w:val="1"/>
  </w:num>
  <w:num w:numId="3">
    <w:abstractNumId w:val="5"/>
  </w:num>
  <w:num w:numId="4">
    <w:abstractNumId w:val="0"/>
  </w:num>
  <w:num w:numId="5">
    <w:abstractNumId w:val="2"/>
  </w:num>
  <w:num w:numId="6">
    <w:abstractNumId w:val="6"/>
  </w:num>
  <w:num w:numId="7">
    <w:abstractNumId w:val="4"/>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E86"/>
    <w:rsid w:val="000E5687"/>
    <w:rsid w:val="003B678D"/>
    <w:rsid w:val="004664BE"/>
    <w:rsid w:val="004C6424"/>
    <w:rsid w:val="007208F6"/>
    <w:rsid w:val="009D43F8"/>
    <w:rsid w:val="00B47AC1"/>
    <w:rsid w:val="00CE480C"/>
    <w:rsid w:val="00E46667"/>
    <w:rsid w:val="00EF6A7F"/>
    <w:rsid w:val="00F14E86"/>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87823A1"/>
  <w15:chartTrackingRefBased/>
  <w15:docId w15:val="{82A61B26-F5ED-CA48-8EAB-E2C71AEB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86"/>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paragraph" w:styleId="Prrafodelista">
    <w:name w:val="List Paragraph"/>
    <w:basedOn w:val="Normal"/>
    <w:uiPriority w:val="34"/>
    <w:qFormat/>
    <w:rsid w:val="00F14E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1915</Words>
  <Characters>10538</Characters>
  <Application>Microsoft Office Word</Application>
  <DocSecurity>0</DocSecurity>
  <Lines>87</Lines>
  <Paragraphs>24</Paragraphs>
  <ScaleCrop>false</ScaleCrop>
  <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2025-03-20T02:10:00Z</dcterms:created>
  <dcterms:modified xsi:type="dcterms:W3CDTF">2025-03-20T03:42:00Z</dcterms:modified>
</cp:coreProperties>
</file>